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left="0"/>
        <w:jc w:val="left"/>
        <w:rPr/>
      </w:pPr>
      <w:r>
        <w:rPr/>
        <w:t xml:space="preserve">Can XRP Price Reach $10,000 Per token? </w:t>
      </w:r>
    </w:p>
    <w:p>
      <w:pPr>
        <w:pStyle w:val="BodyText"/>
        <w:numPr>
          <w:ilvl w:val="0"/>
          <w:numId w:val="2"/>
        </w:numPr>
        <w:tabs>
          <w:tab w:val="clear" w:pos="709"/>
          <w:tab w:val="left" w:pos="709" w:leader="none"/>
        </w:tabs>
        <w:bidi w:val="0"/>
        <w:spacing w:before="0" w:after="0"/>
        <w:ind w:hanging="283" w:left="709" w:right="0"/>
        <w:jc w:val="left"/>
        <w:rPr/>
      </w:pPr>
      <w:hyperlink r:id="rId2" w:tgtFrame="_blank">
        <w:r>
          <w:rPr>
            <w:rStyle w:val="Hyperlink"/>
            <w:b/>
            <w:b/>
            <w:bCs/>
            <w:shd w:fill="auto" w:val="clear"/>
          </w:rPr>
          <w:t>XRP</w:t>
        </w:r>
      </w:hyperlink>
      <w:r>
        <w:rPr>
          <w:rStyle w:val="Strong"/>
          <w:shd w:fill="auto" w:val="clear"/>
        </w:rPr>
        <w:t xml:space="preserve"> price jumping to $10,000 per token is a remote possibility based on market cap calculations alone. </w:t>
      </w:r>
    </w:p>
    <w:p>
      <w:pPr>
        <w:pStyle w:val="BodyText"/>
        <w:numPr>
          <w:ilvl w:val="0"/>
          <w:numId w:val="3"/>
        </w:numPr>
        <w:tabs>
          <w:tab w:val="clear" w:pos="709"/>
          <w:tab w:val="left" w:pos="709" w:leader="none"/>
        </w:tabs>
        <w:bidi w:val="0"/>
        <w:ind w:hanging="283" w:left="709"/>
        <w:jc w:val="left"/>
        <w:rPr/>
      </w:pPr>
      <w:r>
        <w:rPr>
          <w:rStyle w:val="Strong"/>
        </w:rPr>
        <w:t>However, a crypto personality presented an interesting scenario that could unlock such an event.</w:t>
      </w:r>
      <w:r>
        <w:rPr/>
        <w:t xml:space="preserve"> </w:t>
      </w:r>
    </w:p>
    <w:p>
      <w:pPr>
        <w:pStyle w:val="BodyText"/>
        <w:bidi w:val="0"/>
        <w:jc w:val="left"/>
        <w:rPr/>
      </w:pPr>
      <w:r>
        <w:rPr/>
        <w:t xml:space="preserve">Bullish traders and analysts have recently predicted </w:t>
      </w:r>
      <w:hyperlink r:id="rId3" w:tgtFrame="_blank">
        <w:r>
          <w:rPr>
            <w:rStyle w:val="Hyperlink"/>
          </w:rPr>
          <w:t>XRP’s possible jump beyond its all-time high of $3.84</w:t>
        </w:r>
      </w:hyperlink>
      <w:r>
        <w:rPr/>
        <w:t>. For them, it could happen this year.</w:t>
      </w:r>
    </w:p>
    <w:p>
      <w:pPr>
        <w:pStyle w:val="BodyText"/>
        <w:bidi w:val="0"/>
        <w:jc w:val="left"/>
        <w:rPr/>
      </w:pPr>
      <w:r>
        <w:rPr/>
        <w:t xml:space="preserve">Some even forecasted a </w:t>
      </w:r>
      <w:hyperlink r:id="rId4" w:tgtFrame="_blank">
        <w:r>
          <w:rPr>
            <w:rStyle w:val="Hyperlink"/>
          </w:rPr>
          <w:t>$20 per token scenario</w:t>
        </w:r>
      </w:hyperlink>
      <w:r>
        <w:rPr/>
        <w:t xml:space="preserve">. However, several analysts have thrown their hat on the probability of XRP hitting $10,000. One of the people who presented an unorthodox prediction for the digital asset was the pseudonymous </w:t>
      </w:r>
      <w:hyperlink r:id="rId5" w:tgtFrame="_blank">
        <w:r>
          <w:rPr>
            <w:rStyle w:val="Hyperlink"/>
          </w:rPr>
          <w:t>Random Crypto Pal</w:t>
        </w:r>
      </w:hyperlink>
      <w:r>
        <w:rPr/>
        <w:t>, a crypto personality with considerable following on the X social media platform.</w:t>
      </w:r>
    </w:p>
    <w:p>
      <w:pPr>
        <w:pStyle w:val="BodyText"/>
        <w:bidi w:val="0"/>
        <w:jc w:val="left"/>
        <w:rPr/>
      </w:pPr>
      <w:r>
        <w:rPr/>
        <w:t xml:space="preserve">The crypto community considers the figure an XRP maximalist. The self-proclaimed OG also claimed to have bought </w:t>
      </w:r>
      <w:hyperlink r:id="rId6" w:tgtFrame="_blank">
        <w:r>
          <w:rPr>
            <w:rStyle w:val="Hyperlink"/>
          </w:rPr>
          <w:t>Bitcoin</w:t>
        </w:r>
      </w:hyperlink>
      <w:r>
        <w:rPr/>
        <w:t xml:space="preserve"> (BTC) at $1.</w:t>
      </w:r>
    </w:p>
    <w:p>
      <w:pPr>
        <w:pStyle w:val="Heading2"/>
        <w:bidi w:val="0"/>
        <w:ind w:hanging="0" w:left="0"/>
        <w:jc w:val="left"/>
        <w:rPr/>
      </w:pPr>
      <w:r>
        <w:rPr/>
        <w:t>XRP Must Reach a $1 Quadrillion Market Cap to Get the $10K Per Token Price</w:t>
      </w:r>
    </w:p>
    <w:p>
      <w:pPr>
        <w:pStyle w:val="BodyText"/>
        <w:bidi w:val="0"/>
        <w:jc w:val="left"/>
        <w:rPr/>
      </w:pPr>
      <w:r>
        <w:rPr/>
        <w:t>Most financial and crypto pundits believe that XRP will not reach $10,000. It’s because it is constrained by its market cap.</w:t>
      </w:r>
    </w:p>
    <w:p>
      <w:pPr>
        <w:pStyle w:val="BodyText"/>
        <w:bidi w:val="0"/>
        <w:jc w:val="left"/>
        <w:rPr/>
      </w:pPr>
      <w:r>
        <w:rPr/>
        <w:t>XRP only has an approximately 100 billion maximum supply. To get to $10,000 per token, it must reach a fully diluted value of $1 quadrillion. For reference, the crypto asset only has a 57.81 billion supply in circulation and a market cap of $143.31 billion as of writing.</w:t>
      </w:r>
    </w:p>
    <w:p>
      <w:pPr>
        <w:pStyle w:val="BodyText"/>
        <w:bidi w:val="0"/>
        <w:jc w:val="left"/>
        <w:rPr/>
      </w:pPr>
      <w:r>
        <w:rPr/>
        <w:t>With these in mind, the odds of the digital asset touching that target are lightyears away from happening.</w:t>
      </w:r>
    </w:p>
    <w:p>
      <w:pPr>
        <w:pStyle w:val="Heading2"/>
        <w:bidi w:val="0"/>
        <w:ind w:hanging="0" w:left="0"/>
        <w:jc w:val="left"/>
        <w:rPr/>
      </w:pPr>
      <w:r>
        <w:rPr/>
        <w:t>But Market Cap Does Not Entirely Dictate XRP Price</w:t>
      </w:r>
    </w:p>
    <w:p>
      <w:pPr>
        <w:pStyle w:val="BodyText"/>
        <w:bidi w:val="0"/>
        <w:jc w:val="left"/>
        <w:rPr/>
      </w:pPr>
      <w:r>
        <w:rPr/>
        <w:t>On the other hand, a video shared by Random Crypto Pal presented an interesting premise for the token’s climb to $10,000. The self-proclaimed Bitcoin OG said that market cap does not entirely dictate XRP’s price.</w:t>
      </w:r>
    </w:p>
    <w:p>
      <w:pPr>
        <w:pStyle w:val="BodyText"/>
        <w:bidi w:val="0"/>
        <w:jc w:val="left"/>
        <w:rPr/>
      </w:pPr>
      <w:r>
        <w:rPr/>
        <w:t>Since the digital asset is built for high-speed transactions, the same unit of XRP can be reused up to 50 times per day. Hence, moving $1 trillion daily only needs $20 billion in liquidity.</w:t>
      </w:r>
    </w:p>
    <w:p>
      <w:pPr>
        <w:pStyle w:val="BodyText"/>
        <w:bidi w:val="0"/>
        <w:jc w:val="left"/>
        <w:rPr/>
      </w:pPr>
      <w:r>
        <w:rPr/>
        <w:t>If XRP manages to capture only a 10% share under a tokenized global economy with a $1 quadrillion to $2 quadrillion cap, it would already amount to trillions in daily settlements. To be able to support this, each token must be valued at least $10,000.</w:t>
      </w:r>
    </w:p>
    <w:p>
      <w:pPr>
        <w:pStyle w:val="Heading2"/>
        <w:bidi w:val="0"/>
        <w:ind w:hanging="0" w:left="0"/>
        <w:jc w:val="left"/>
        <w:rPr/>
      </w:pPr>
      <w:r>
        <w:rPr/>
        <w:t>The Token’s Value is Based on Utility</w:t>
      </w:r>
    </w:p>
    <w:p>
      <w:pPr>
        <w:pStyle w:val="BodyText"/>
        <w:bidi w:val="0"/>
        <w:jc w:val="left"/>
        <w:rPr/>
      </w:pPr>
      <w:r>
        <w:rPr/>
        <w:t>Another reason the crypto personality presented is connected to XRP’s growing institutional adoption. The trend is due to the virtual asset’s design, which is tailored for utility instead of speculation. With XRP’s limited supply, it must have global liquidity to handle massive transactions.</w:t>
      </w:r>
    </w:p>
    <w:p>
      <w:pPr>
        <w:pStyle w:val="BodyText"/>
        <w:bidi w:val="0"/>
        <w:spacing w:before="0" w:after="140"/>
        <w:jc w:val="left"/>
        <w:rPr/>
      </w:pPr>
      <w:r>
        <w:rPr/>
        <w:t>Speculative tokens only rely on market capitalization for their pricing. In contrast, XRP’s utility in high-volume cross-border transactions efficiently elevates it from them. With that, the token’s price must reflect its demand.</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currencies/xrp/" TargetMode="External"/><Relationship Id="rId3" Type="http://schemas.openxmlformats.org/officeDocument/2006/relationships/hyperlink" Target="https://blockzeit.com/xrp-price-could-squeeze-to-15-says-popular-crypto-analyst/" TargetMode="External"/><Relationship Id="rId4" Type="http://schemas.openxmlformats.org/officeDocument/2006/relationships/hyperlink" Target="https://blockzeit.com/xrp-price-primed-for-20-climb-by-end-of-2025/" TargetMode="External"/><Relationship Id="rId5" Type="http://schemas.openxmlformats.org/officeDocument/2006/relationships/hyperlink" Target="https://twitter.com/RandomCryptoPal/status/1891701588449771748" TargetMode="External"/><Relationship Id="rId6" Type="http://schemas.openxmlformats.org/officeDocument/2006/relationships/hyperlink" Target="https://blockzeit.com/currencies/bitcoin/"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LibreOffice/24.2.1.2$Windows_X86_64 LibreOffice_project/db4def46b0453cc22e2d0305797cf981b68ef5ac</Application>
  <AppVersion>15.0000</AppVersion>
  <Pages>2</Pages>
  <Words>444</Words>
  <Characters>2261</Characters>
  <CharactersWithSpaces>2689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2025-02-18T13:52:07Z</dcterms:created>
  <dc:creator/>
  <dc:description/>
  <dc:language>en-US</dc:language>
  <cp:lastModifiedBy/>
  <dcterms:modified xsi:type="dcterms:W3CDTF">2025-02-18T15:16:47Z</dcterms:modified>
  <cp:revision>1</cp:revision>
  <dc:subject/>
  <dc:title/>
</cp:coreProperties>
</file>